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80"/>
        <w:gridCol w:w="5430"/>
      </w:tblGrid>
      <w:tr w:rsidR="003024CF" w:rsidTr="00045AED">
        <w:trPr>
          <w:trHeight w:val="1258"/>
        </w:trPr>
        <w:tc>
          <w:tcPr>
            <w:tcW w:w="5280" w:type="dxa"/>
          </w:tcPr>
          <w:p w:rsidR="003024CF" w:rsidRPr="006615B4" w:rsidRDefault="003024CF" w:rsidP="00045A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2"/>
                <w:sz w:val="26"/>
                <w:szCs w:val="28"/>
              </w:rPr>
            </w:pPr>
            <w:r w:rsidRPr="006615B4">
              <w:rPr>
                <w:bCs/>
                <w:color w:val="000000"/>
                <w:spacing w:val="-12"/>
                <w:sz w:val="26"/>
                <w:szCs w:val="28"/>
              </w:rPr>
              <w:t xml:space="preserve">UBND TỈNH HÀ GIANG </w:t>
            </w:r>
          </w:p>
          <w:p w:rsidR="003024CF" w:rsidRPr="006615B4" w:rsidRDefault="003024CF" w:rsidP="00045A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2"/>
                <w:sz w:val="26"/>
                <w:szCs w:val="28"/>
              </w:rPr>
            </w:pPr>
            <w:r w:rsidRPr="006615B4">
              <w:rPr>
                <w:b/>
                <w:bCs/>
                <w:color w:val="000000"/>
                <w:spacing w:val="-12"/>
                <w:sz w:val="26"/>
                <w:szCs w:val="28"/>
              </w:rPr>
              <w:t>SỞ VĂN HÓA, THỂ THAO VÀ DU LỊCH</w:t>
            </w:r>
          </w:p>
          <w:p w:rsidR="003024CF" w:rsidRDefault="0066129E" w:rsidP="00045A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6129E">
              <w:rPr>
                <w:noProof/>
              </w:rPr>
              <w:pict>
                <v:line id="Straight Connector 2" o:spid="_x0000_s1026" style="position:absolute;left:0;text-align:left;flip:y;z-index:251660288;visibility:visible;mso-wrap-distance-top:-3e-5mm;mso-wrap-distance-bottom:-3e-5mm" from="90.75pt,1.5pt" to="14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ztIgIAAD8EAAAOAAAAZHJzL2Uyb0RvYy54bWysU8uu2yAQ3VfqPyD2iR/N04pzVdlJN7dt&#10;pNx2TwDHqBgQkDhR1X/vQB7NbTdVVS/wwMwczpwZFk+nTqIjt05oVeJsmGLEFdVMqH2Jv7ysBzOM&#10;nCeKEakVL/GZO/y0fPtm0ZuC57rVknGLAES5ojclbr03RZI42vKOuKE2XIGz0bYjHrZ2nzBLekDv&#10;ZJKn6STptWXGasqdg9P64sTLiN80nPrPTeO4R7LEwM3H1cZ1F9ZkuSDF3hLTCnqlQf6BRUeEgkvv&#10;UDXxBB2s+AOqE9Rqpxs/pLpLdNMIymMNUE2W/lbNtiWGx1pAHGfuMrn/B0s/HTcWCVbiHCNFOmjR&#10;1lsi9q1HlVYKBNQW5UGn3rgCwiu1saFSelJb86zpN4eUrlqi9jzyfTkbAMlCRvIqJWycgdt2/UfN&#10;IIYcvI6inRrboUYK8zUkBnAQBp1il873LvGTRxQOJ7PpNB1jRG+uhBQBIeQZ6/wHrjsUjBJLoYJ+&#10;pCDHZ+cDo18h4VjptZAyzoBUqC/xfJyPY4LTUrDgDGHO7neVtOhIwhTFL5YHnscwqw+KRbCWE7a6&#10;2p4IebHhcqkCHlQCdK7WZUy+z9P5araajQajfLIajNK6HrxfV6PBZJ1Nx/W7uqrq7Eeglo2KVjDG&#10;VWB3G9ls9HcjcX08l2G7D+1dhuQ1etQLyN7+kXRsaujjZSJ2mp039tZsmNIYfH1R4Rk87sF+fPfL&#10;nwAAAP//AwBQSwMEFAAGAAgAAAAhAL86T3LaAAAABwEAAA8AAABkcnMvZG93bnJldi54bWxMj0FL&#10;w0AUhO+C/2F5Qm920xQljdmUItpLQbBGz5vsMwnuvg3ZbZr+e59e9DjMMPNNsZ2dFROOofekYLVM&#10;QCA13vTUKqjenm8zECFqMtp6QgUXDLAtr68KnRt/plecjrEVXEIh1wq6GIdcytB06HRY+gGJvU8/&#10;Oh1Zjq00oz5zubMyTZJ76XRPvNDpAR87bL6OJ6dg93F4Wr9MtfPWbNrq3bgq2adKLW7m3QOIiHP8&#10;C8MPPqNDyUy1P5EJwrLOVnccVbDmS+yn2Yav1L9aloX8z19+AwAA//8DAFBLAQItABQABgAIAAAA&#10;IQC2gziS/gAAAOEBAAATAAAAAAAAAAAAAAAAAAAAAABbQ29udGVudF9UeXBlc10ueG1sUEsBAi0A&#10;FAAGAAgAAAAhADj9If/WAAAAlAEAAAsAAAAAAAAAAAAAAAAALwEAAF9yZWxzLy5yZWxzUEsBAi0A&#10;FAAGAAgAAAAhAFPP3O0iAgAAPwQAAA4AAAAAAAAAAAAAAAAALgIAAGRycy9lMm9Eb2MueG1sUEsB&#10;Ai0AFAAGAAgAAAAhAL86T3LaAAAABwEAAA8AAAAAAAAAAAAAAAAAfAQAAGRycy9kb3ducmV2Lnht&#10;bFBLBQYAAAAABAAEAPMAAACDBQAAAAA=&#10;"/>
              </w:pict>
            </w:r>
          </w:p>
          <w:p w:rsidR="003024CF" w:rsidRDefault="003024CF" w:rsidP="00045A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3CC0">
              <w:rPr>
                <w:color w:val="000000"/>
              </w:rPr>
              <w:t>Số:</w:t>
            </w:r>
            <w:r>
              <w:rPr>
                <w:color w:val="000000"/>
              </w:rPr>
              <w:t xml:space="preserve">         </w:t>
            </w:r>
            <w:r w:rsidRPr="00563CC0">
              <w:rPr>
                <w:color w:val="000000"/>
              </w:rPr>
              <w:t>/</w:t>
            </w:r>
            <w:r>
              <w:rPr>
                <w:color w:val="000000"/>
              </w:rPr>
              <w:t>VHTTDL - TCPC</w:t>
            </w:r>
          </w:p>
          <w:p w:rsidR="003024CF" w:rsidRPr="001D6523" w:rsidRDefault="003024CF" w:rsidP="00045A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0"/>
              </w:rPr>
            </w:pPr>
          </w:p>
          <w:p w:rsidR="00361136" w:rsidRDefault="003024CF" w:rsidP="0036113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DB08DC">
              <w:rPr>
                <w:color w:val="000000"/>
                <w:spacing w:val="-8"/>
                <w:sz w:val="22"/>
                <w:szCs w:val="22"/>
              </w:rPr>
              <w:t xml:space="preserve">V/v </w:t>
            </w:r>
            <w:r w:rsidR="00361136">
              <w:rPr>
                <w:color w:val="000000"/>
                <w:spacing w:val="-8"/>
                <w:sz w:val="22"/>
                <w:szCs w:val="22"/>
              </w:rPr>
              <w:t>đề nghị phối hợp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tuyển sinh </w:t>
            </w:r>
          </w:p>
          <w:p w:rsidR="003024CF" w:rsidRPr="001D6523" w:rsidRDefault="003024CF" w:rsidP="003611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của trường CĐ VHNT Việt Bắc </w:t>
            </w:r>
          </w:p>
        </w:tc>
        <w:tc>
          <w:tcPr>
            <w:tcW w:w="5430" w:type="dxa"/>
          </w:tcPr>
          <w:p w:rsidR="003024CF" w:rsidRPr="00482863" w:rsidRDefault="003024CF" w:rsidP="00045A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82863">
              <w:rPr>
                <w:b/>
                <w:bCs/>
                <w:color w:val="000000"/>
              </w:rPr>
              <w:t>CỘNG HÒA XÃ HỘI CHỦ NGHĨA VIỆT NAM</w:t>
            </w:r>
          </w:p>
          <w:p w:rsidR="003024CF" w:rsidRPr="00563CC0" w:rsidRDefault="003024CF" w:rsidP="00045A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563CC0">
              <w:rPr>
                <w:b/>
                <w:bCs/>
                <w:color w:val="000000"/>
                <w:szCs w:val="26"/>
              </w:rPr>
              <w:t>Độc lập - Tự do - Hạnh phúc</w:t>
            </w:r>
          </w:p>
          <w:p w:rsidR="003024CF" w:rsidRDefault="0066129E" w:rsidP="00045A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6129E">
              <w:rPr>
                <w:noProof/>
              </w:rPr>
              <w:pict>
                <v:line id="Straight Connector 1" o:spid="_x0000_s1027" style="position:absolute;left:0;text-align:left;flip:y;z-index:251661312;visibility:visible;mso-wrap-distance-top:-3e-5mm;mso-wrap-distance-bottom:-3e-5mm" from="54.65pt,1.25pt" to="204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i8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RTpNUygmvZ0lpAgUIdBY599z3aMwKbEUKhhI&#10;CnJ8dh6SAOgNEraV3ggpYxNIhYYSL6aTaQxwWgoWDgPM2XZfSYuOJLRR/IIjQPYAs/qgWCTrOGHr&#10;69wTIS9zwEsV+CAVkHOdXfrk2yJdrOfreT7KJ7P1KE/revRuU+Wj2SZ7O63f1FVVZ9+DtCwvOsEY&#10;V0HdrWez/O964vp6Lt1279q7Dckje0wRxN7+UXSsaijkpSX2mp23NrgRCgxtGsHXJxXewa/riPr5&#10;8Fc/AAAA//8DAFBLAwQUAAYACAAAACEAJYotb9cAAAAHAQAADwAAAGRycy9kb3ducmV2LnhtbEyO&#10;wU7DMBBE70j8g7VI3KhNCoimcaoKARckJEro2YmXJMJeR7Gbhr9n6QWOTzOaecVm9k5MOMY+kIbr&#10;hQKB1ATbU6uhen+6ugcRkyFrXCDU8I0RNuX5WWFyG470htMutYJHKOZGQ5fSkEsZmw69iYswIHH2&#10;GUZvEuPYSjuaI497JzOl7qQ3PfFDZwZ86LD52h28hu3+5XH5OtU+OLtqqw/rK/WcaX15MW/XIBLO&#10;6a8Mv/qsDiU71eFANgrHrFZLrmrIbkFwfnPi+sSyLOR///IHAAD//wMAUEsBAi0AFAAGAAgAAAAh&#10;ALaDOJL+AAAA4QEAABMAAAAAAAAAAAAAAAAAAAAAAFtDb250ZW50X1R5cGVzXS54bWxQSwECLQAU&#10;AAYACAAAACEAOP0h/9YAAACUAQAACwAAAAAAAAAAAAAAAAAvAQAAX3JlbHMvLnJlbHNQSwECLQAU&#10;AAYACAAAACEAeN74vCQCAABABAAADgAAAAAAAAAAAAAAAAAuAgAAZHJzL2Uyb0RvYy54bWxQSwEC&#10;LQAUAAYACAAAACEAJYotb9cAAAAHAQAADwAAAAAAAAAAAAAAAAB+BAAAZHJzL2Rvd25yZXYueG1s&#10;UEsFBgAAAAAEAAQA8wAAAIIFAAAAAA==&#10;"/>
              </w:pict>
            </w:r>
          </w:p>
          <w:p w:rsidR="003024CF" w:rsidRPr="0089046D" w:rsidRDefault="003024CF" w:rsidP="00045AED">
            <w:pPr>
              <w:autoSpaceDE w:val="0"/>
              <w:autoSpaceDN w:val="0"/>
              <w:adjustRightInd w:val="0"/>
              <w:ind w:firstLine="6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9046D">
              <w:rPr>
                <w:i/>
                <w:iCs/>
                <w:color w:val="000000"/>
                <w:sz w:val="28"/>
                <w:szCs w:val="28"/>
              </w:rPr>
              <w:t>Hà Gian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g, ngày         tháng         năm        </w:t>
            </w:r>
          </w:p>
        </w:tc>
      </w:tr>
    </w:tbl>
    <w:p w:rsidR="003024CF" w:rsidRPr="00547307" w:rsidRDefault="003024CF" w:rsidP="003024CF">
      <w:pPr>
        <w:autoSpaceDE w:val="0"/>
        <w:autoSpaceDN w:val="0"/>
        <w:adjustRightInd w:val="0"/>
        <w:jc w:val="center"/>
        <w:rPr>
          <w:b/>
          <w:bCs/>
          <w:color w:val="000000"/>
          <w:sz w:val="2"/>
          <w:szCs w:val="28"/>
        </w:rPr>
      </w:pPr>
    </w:p>
    <w:p w:rsidR="007E7A98" w:rsidRDefault="007E7A98" w:rsidP="007E7A98">
      <w:pPr>
        <w:rPr>
          <w:spacing w:val="4"/>
          <w:sz w:val="28"/>
          <w:szCs w:val="28"/>
        </w:rPr>
      </w:pPr>
    </w:p>
    <w:p w:rsidR="00EC5DED" w:rsidRDefault="00D70E5F" w:rsidP="00D70E5F">
      <w:pPr>
        <w:ind w:left="216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</w:t>
      </w:r>
      <w:r w:rsidR="003024CF">
        <w:rPr>
          <w:spacing w:val="4"/>
          <w:sz w:val="28"/>
          <w:szCs w:val="28"/>
        </w:rPr>
        <w:t xml:space="preserve">Kính gửi: </w:t>
      </w:r>
    </w:p>
    <w:p w:rsidR="003024CF" w:rsidRDefault="00FA2594" w:rsidP="00D70E5F">
      <w:pPr>
        <w:ind w:left="36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EC5DED">
        <w:rPr>
          <w:spacing w:val="4"/>
          <w:sz w:val="28"/>
          <w:szCs w:val="28"/>
        </w:rPr>
        <w:t>Sở Giáo dục và Đào tạo</w:t>
      </w:r>
      <w:r w:rsidR="00D70E5F">
        <w:rPr>
          <w:spacing w:val="4"/>
          <w:sz w:val="28"/>
          <w:szCs w:val="28"/>
        </w:rPr>
        <w:t>;</w:t>
      </w:r>
    </w:p>
    <w:p w:rsidR="00EC5DED" w:rsidRDefault="009C58F2" w:rsidP="00D70E5F">
      <w:pPr>
        <w:ind w:left="36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Tỉnh đoàn </w:t>
      </w:r>
      <w:r w:rsidR="00EC5DED">
        <w:rPr>
          <w:spacing w:val="4"/>
          <w:sz w:val="28"/>
          <w:szCs w:val="28"/>
        </w:rPr>
        <w:t xml:space="preserve"> Hà Giang</w:t>
      </w:r>
      <w:r w:rsidR="00D70E5F">
        <w:rPr>
          <w:spacing w:val="4"/>
          <w:sz w:val="28"/>
          <w:szCs w:val="28"/>
        </w:rPr>
        <w:t>;</w:t>
      </w:r>
    </w:p>
    <w:p w:rsidR="00EC5DED" w:rsidRDefault="00EC5DED" w:rsidP="00D70E5F">
      <w:pPr>
        <w:ind w:left="36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UBND các huyện, thành phố</w:t>
      </w:r>
      <w:r w:rsidR="00D70E5F">
        <w:rPr>
          <w:spacing w:val="4"/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</w:p>
    <w:p w:rsidR="00D70E5F" w:rsidRDefault="00D70E5F" w:rsidP="00D70E5F">
      <w:pPr>
        <w:ind w:left="720"/>
        <w:rPr>
          <w:spacing w:val="4"/>
          <w:sz w:val="28"/>
          <w:szCs w:val="28"/>
        </w:rPr>
      </w:pPr>
    </w:p>
    <w:p w:rsidR="00D70E5F" w:rsidRDefault="005D4576" w:rsidP="008725AE">
      <w:pPr>
        <w:spacing w:before="120" w:after="120"/>
        <w:jc w:val="both"/>
        <w:rPr>
          <w:spacing w:val="-4"/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Pr="001B427E">
        <w:rPr>
          <w:spacing w:val="-4"/>
          <w:sz w:val="28"/>
          <w:szCs w:val="28"/>
        </w:rPr>
        <w:t xml:space="preserve">Căn cứ công văn số 98/CV – CĐNTVB  ngày 03 tháng 3 năm 2021 của Trường Cao đẳng Nghệ thuật Việt Bắc về việc giúp </w:t>
      </w:r>
      <w:r w:rsidR="009A292A">
        <w:rPr>
          <w:spacing w:val="-4"/>
          <w:sz w:val="28"/>
          <w:szCs w:val="28"/>
        </w:rPr>
        <w:t>đỡ công tác tuyển sinh năm 2020; Thông báo số 97</w:t>
      </w:r>
      <w:r w:rsidR="00176955">
        <w:rPr>
          <w:spacing w:val="-4"/>
          <w:sz w:val="28"/>
          <w:szCs w:val="28"/>
        </w:rPr>
        <w:t>/TB – CĐNTVB ngày 03/03/2021 của Trường Cao đẳng Nghệ thuật Việt Bắc về thông báo tuyển sinh.</w:t>
      </w:r>
    </w:p>
    <w:p w:rsidR="009C58F2" w:rsidRDefault="00D70E5F" w:rsidP="008725AE">
      <w:pPr>
        <w:spacing w:before="120" w:after="1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Với mục tiêu </w:t>
      </w:r>
      <w:r w:rsidR="009A6E7F">
        <w:rPr>
          <w:spacing w:val="-4"/>
          <w:sz w:val="28"/>
          <w:szCs w:val="28"/>
        </w:rPr>
        <w:t>đào tạo nguồn nhân lực kế cận đối với lĩnh vực nghệ thuật cho địa phương</w:t>
      </w:r>
      <w:r w:rsidR="00361136">
        <w:rPr>
          <w:spacing w:val="-4"/>
          <w:sz w:val="28"/>
          <w:szCs w:val="28"/>
        </w:rPr>
        <w:t xml:space="preserve"> trong những</w:t>
      </w:r>
      <w:r w:rsidR="009A6E7F">
        <w:rPr>
          <w:spacing w:val="-4"/>
          <w:sz w:val="28"/>
          <w:szCs w:val="28"/>
        </w:rPr>
        <w:t xml:space="preserve"> giai đoạn </w:t>
      </w:r>
      <w:r w:rsidR="009C58F2">
        <w:rPr>
          <w:spacing w:val="-4"/>
          <w:sz w:val="28"/>
          <w:szCs w:val="28"/>
        </w:rPr>
        <w:t xml:space="preserve">tiếp theo, đồng thời tạo </w:t>
      </w:r>
      <w:r w:rsidR="008143C7" w:rsidRPr="001B427E">
        <w:rPr>
          <w:sz w:val="28"/>
          <w:szCs w:val="28"/>
        </w:rPr>
        <w:t>điều kiện giúp đỡ Trường Cao đẳng Văn hóa nghệ thuật Việt Bắc trong công tá</w:t>
      </w:r>
      <w:r w:rsidR="006818B9" w:rsidRPr="001B427E">
        <w:rPr>
          <w:sz w:val="28"/>
          <w:szCs w:val="28"/>
        </w:rPr>
        <w:t xml:space="preserve">c tuyển sinh năm 2021. Sở Văn hóa, Thể thao và Du lịch </w:t>
      </w:r>
      <w:r w:rsidR="009C58F2">
        <w:rPr>
          <w:sz w:val="28"/>
          <w:szCs w:val="28"/>
        </w:rPr>
        <w:t>kính đề nghị các đơn vị: Sở Giáo dục và Đào tạo, Tỉnh đoàn  Hà Giang, UBND các huyện, thành phố phối hợp triển khai công tác tuyển sinh như sau:</w:t>
      </w:r>
    </w:p>
    <w:p w:rsidR="00F5358A" w:rsidRDefault="00F5358A" w:rsidP="008725AE">
      <w:pPr>
        <w:spacing w:before="120" w:after="120"/>
        <w:ind w:firstLine="720"/>
        <w:jc w:val="both"/>
        <w:rPr>
          <w:sz w:val="28"/>
          <w:szCs w:val="28"/>
        </w:rPr>
      </w:pPr>
      <w:r w:rsidRPr="003C0E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0E2B">
        <w:rPr>
          <w:sz w:val="28"/>
          <w:szCs w:val="28"/>
        </w:rPr>
        <w:t xml:space="preserve">Tuyên truyền phổ biến nội dung thông báo </w:t>
      </w:r>
      <w:r w:rsidR="008725AE" w:rsidRPr="008725AE">
        <w:rPr>
          <w:sz w:val="28"/>
          <w:szCs w:val="28"/>
        </w:rPr>
        <w:t xml:space="preserve">số 97/TB – CĐNTVB ngày 03/03/2021 của Trường Cao đẳng Văn hóa Nghệ thuật Việt Bắc </w:t>
      </w:r>
      <w:r w:rsidR="008725AE">
        <w:rPr>
          <w:sz w:val="28"/>
          <w:szCs w:val="28"/>
        </w:rPr>
        <w:t xml:space="preserve">về việc </w:t>
      </w:r>
      <w:r w:rsidRPr="003C0E2B">
        <w:rPr>
          <w:sz w:val="28"/>
          <w:szCs w:val="28"/>
        </w:rPr>
        <w:t xml:space="preserve">tuyển sinh </w:t>
      </w:r>
      <w:r w:rsidR="008725AE">
        <w:rPr>
          <w:sz w:val="28"/>
          <w:szCs w:val="28"/>
        </w:rPr>
        <w:t xml:space="preserve">năm 2021 </w:t>
      </w:r>
      <w:r w:rsidRPr="003C0E2B">
        <w:rPr>
          <w:sz w:val="28"/>
          <w:szCs w:val="28"/>
        </w:rPr>
        <w:t xml:space="preserve">tới </w:t>
      </w:r>
      <w:r w:rsidR="0049022A">
        <w:rPr>
          <w:sz w:val="28"/>
          <w:szCs w:val="28"/>
        </w:rPr>
        <w:t xml:space="preserve">các </w:t>
      </w:r>
      <w:r w:rsidRPr="003C0E2B">
        <w:rPr>
          <w:sz w:val="28"/>
          <w:szCs w:val="28"/>
        </w:rPr>
        <w:t xml:space="preserve">đối tượng là học sinh </w:t>
      </w:r>
      <w:r w:rsidR="0049022A">
        <w:rPr>
          <w:sz w:val="28"/>
          <w:szCs w:val="28"/>
        </w:rPr>
        <w:t xml:space="preserve">các trường </w:t>
      </w:r>
      <w:r w:rsidRPr="003C0E2B">
        <w:rPr>
          <w:sz w:val="28"/>
          <w:szCs w:val="28"/>
        </w:rPr>
        <w:t>THCS, THPT đóng trên địa bàn toàn tỉnh.</w:t>
      </w:r>
    </w:p>
    <w:p w:rsidR="008725AE" w:rsidRPr="00EB20B1" w:rsidRDefault="00F5358A" w:rsidP="00EB20B1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 w:rsidRPr="00EB20B1">
        <w:rPr>
          <w:spacing w:val="-6"/>
          <w:sz w:val="28"/>
          <w:szCs w:val="28"/>
        </w:rPr>
        <w:t xml:space="preserve">2. </w:t>
      </w:r>
      <w:r w:rsidR="0049022A" w:rsidRPr="00EB20B1">
        <w:rPr>
          <w:spacing w:val="-6"/>
          <w:sz w:val="28"/>
          <w:szCs w:val="28"/>
        </w:rPr>
        <w:t>Trình độ đào tạo, thời gian, địa điểm nhận đăng ký thi và xét tuyển</w:t>
      </w:r>
      <w:r w:rsidR="008725AE" w:rsidRPr="00EB20B1">
        <w:rPr>
          <w:spacing w:val="-6"/>
          <w:sz w:val="28"/>
          <w:szCs w:val="28"/>
        </w:rPr>
        <w:t>,</w:t>
      </w:r>
      <w:r w:rsidR="0049022A" w:rsidRPr="00EB20B1">
        <w:rPr>
          <w:spacing w:val="-6"/>
          <w:sz w:val="28"/>
          <w:szCs w:val="28"/>
        </w:rPr>
        <w:t xml:space="preserve"> </w:t>
      </w:r>
      <w:r w:rsidR="00361136" w:rsidRPr="00EB20B1">
        <w:rPr>
          <w:spacing w:val="-6"/>
          <w:sz w:val="28"/>
          <w:szCs w:val="28"/>
        </w:rPr>
        <w:t>cụ thể</w:t>
      </w:r>
      <w:r w:rsidR="008725AE" w:rsidRPr="00EB20B1">
        <w:rPr>
          <w:spacing w:val="-6"/>
          <w:sz w:val="28"/>
          <w:szCs w:val="28"/>
        </w:rPr>
        <w:t>:</w:t>
      </w:r>
    </w:p>
    <w:p w:rsidR="00361136" w:rsidRPr="00361136" w:rsidRDefault="00361136" w:rsidP="008725AE">
      <w:pPr>
        <w:spacing w:before="120" w:after="120"/>
        <w:ind w:firstLine="720"/>
        <w:jc w:val="center"/>
        <w:rPr>
          <w:i/>
          <w:sz w:val="28"/>
          <w:szCs w:val="28"/>
        </w:rPr>
      </w:pPr>
      <w:r w:rsidRPr="00361136">
        <w:rPr>
          <w:i/>
          <w:sz w:val="28"/>
          <w:szCs w:val="28"/>
        </w:rPr>
        <w:t>(</w:t>
      </w:r>
      <w:r w:rsidR="008725AE">
        <w:rPr>
          <w:i/>
          <w:sz w:val="28"/>
          <w:szCs w:val="28"/>
        </w:rPr>
        <w:t>C</w:t>
      </w:r>
      <w:r w:rsidRPr="00361136">
        <w:rPr>
          <w:i/>
          <w:sz w:val="28"/>
          <w:szCs w:val="28"/>
        </w:rPr>
        <w:t>ó thông báo tuyển sinh</w:t>
      </w:r>
      <w:r w:rsidR="007A7622">
        <w:rPr>
          <w:i/>
          <w:sz w:val="28"/>
          <w:szCs w:val="28"/>
        </w:rPr>
        <w:t xml:space="preserve"> số 97/TB – CĐNTVB </w:t>
      </w:r>
      <w:r w:rsidR="008725AE">
        <w:rPr>
          <w:i/>
          <w:sz w:val="28"/>
          <w:szCs w:val="28"/>
        </w:rPr>
        <w:t>kèm theo)</w:t>
      </w:r>
    </w:p>
    <w:p w:rsidR="00F5358A" w:rsidRDefault="00F5358A" w:rsidP="008725A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Sở Văn hóa, Thể theo và Du lịch tỉnh Hà Giang trân trọng thông báo. Rất mong nhận được sự quan tâm phối hợp của các đơn vị</w:t>
      </w:r>
      <w:r w:rsidR="00361136">
        <w:rPr>
          <w:sz w:val="28"/>
          <w:szCs w:val="28"/>
        </w:rPr>
        <w:t>./.</w:t>
      </w:r>
    </w:p>
    <w:p w:rsidR="003024CF" w:rsidRPr="0034784D" w:rsidRDefault="003024CF" w:rsidP="008725AE">
      <w:pPr>
        <w:spacing w:before="120" w:after="120" w:line="288" w:lineRule="auto"/>
        <w:ind w:firstLine="720"/>
        <w:jc w:val="both"/>
        <w:rPr>
          <w:spacing w:val="4"/>
          <w:sz w:val="2"/>
          <w:szCs w:val="28"/>
        </w:rPr>
      </w:pPr>
    </w:p>
    <w:p w:rsidR="003024CF" w:rsidRPr="008845D5" w:rsidRDefault="003024CF" w:rsidP="003024CF">
      <w:pPr>
        <w:spacing w:before="120" w:after="120"/>
        <w:ind w:firstLine="567"/>
        <w:rPr>
          <w:spacing w:val="4"/>
          <w:sz w:val="2"/>
          <w:szCs w:val="28"/>
        </w:rPr>
      </w:pPr>
    </w:p>
    <w:p w:rsidR="003024CF" w:rsidRPr="00916087" w:rsidRDefault="003024CF" w:rsidP="003024CF">
      <w:pPr>
        <w:ind w:firstLine="567"/>
        <w:rPr>
          <w:spacing w:val="4"/>
          <w:sz w:val="2"/>
        </w:rPr>
      </w:pPr>
    </w:p>
    <w:tbl>
      <w:tblPr>
        <w:tblW w:w="9421" w:type="dxa"/>
        <w:tblLayout w:type="fixed"/>
        <w:tblLook w:val="0000"/>
      </w:tblPr>
      <w:tblGrid>
        <w:gridCol w:w="5133"/>
        <w:gridCol w:w="4288"/>
      </w:tblGrid>
      <w:tr w:rsidR="003024CF" w:rsidRPr="00A74B25" w:rsidTr="00045AED">
        <w:tc>
          <w:tcPr>
            <w:tcW w:w="5133" w:type="dxa"/>
          </w:tcPr>
          <w:p w:rsidR="003024CF" w:rsidRPr="00831330" w:rsidRDefault="003024CF" w:rsidP="00045AED">
            <w:pPr>
              <w:rPr>
                <w:spacing w:val="4"/>
              </w:rPr>
            </w:pPr>
            <w:r w:rsidRPr="005A5940">
              <w:rPr>
                <w:b/>
                <w:i/>
                <w:spacing w:val="4"/>
              </w:rPr>
              <w:t>Nơi nhận:</w:t>
            </w:r>
          </w:p>
          <w:p w:rsidR="003024CF" w:rsidRDefault="003024CF" w:rsidP="00045AED">
            <w:pPr>
              <w:rPr>
                <w:spacing w:val="4"/>
                <w:sz w:val="20"/>
                <w:szCs w:val="20"/>
              </w:rPr>
            </w:pPr>
            <w:r w:rsidRPr="005A5940">
              <w:rPr>
                <w:spacing w:val="4"/>
                <w:sz w:val="20"/>
                <w:szCs w:val="20"/>
              </w:rPr>
              <w:t xml:space="preserve">- </w:t>
            </w:r>
            <w:r w:rsidR="00361136">
              <w:rPr>
                <w:spacing w:val="4"/>
                <w:sz w:val="20"/>
                <w:szCs w:val="20"/>
              </w:rPr>
              <w:t>Như kính gửi;</w:t>
            </w:r>
          </w:p>
          <w:p w:rsidR="003024CF" w:rsidRDefault="003024CF" w:rsidP="00045AED">
            <w:pPr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- Ban Giám đốc Sở;</w:t>
            </w:r>
          </w:p>
          <w:p w:rsidR="003024CF" w:rsidRDefault="003024CF" w:rsidP="00045AED">
            <w:pPr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- Phòng TCPC;</w:t>
            </w:r>
          </w:p>
          <w:p w:rsidR="00361136" w:rsidRDefault="00361136" w:rsidP="00045AED">
            <w:pPr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- Đoàn Nghệ thuật tỉnh;</w:t>
            </w:r>
          </w:p>
          <w:p w:rsidR="00361136" w:rsidRDefault="00361136" w:rsidP="00045AED">
            <w:pPr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- Trung tâm Văn hóa tỉnh;</w:t>
            </w:r>
          </w:p>
          <w:p w:rsidR="00EB20B1" w:rsidRDefault="00EB20B1" w:rsidP="00045AED">
            <w:pPr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- Phòng VH&amp;TT các huyện, TP;</w:t>
            </w:r>
          </w:p>
          <w:p w:rsidR="00EB20B1" w:rsidRDefault="00EB20B1" w:rsidP="00045AED">
            <w:pPr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- Trung tâm VHTT&amp;DL các huyện, TP;</w:t>
            </w:r>
          </w:p>
          <w:p w:rsidR="003024CF" w:rsidRPr="005A5940" w:rsidRDefault="00406CF8" w:rsidP="00045AED">
            <w:pPr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- Lưu VT.</w:t>
            </w:r>
          </w:p>
          <w:p w:rsidR="003024CF" w:rsidRPr="005A5940" w:rsidRDefault="003024CF" w:rsidP="00045AED">
            <w:pPr>
              <w:ind w:firstLine="567"/>
              <w:rPr>
                <w:b/>
                <w:spacing w:val="4"/>
              </w:rPr>
            </w:pPr>
          </w:p>
        </w:tc>
        <w:tc>
          <w:tcPr>
            <w:tcW w:w="4288" w:type="dxa"/>
          </w:tcPr>
          <w:p w:rsidR="003024CF" w:rsidRDefault="003024CF" w:rsidP="00045AED">
            <w:pPr>
              <w:jc w:val="center"/>
              <w:rPr>
                <w:b/>
                <w:spacing w:val="4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KT.</w:t>
            </w:r>
            <w:r w:rsidR="00E634BE">
              <w:rPr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b/>
                <w:spacing w:val="4"/>
                <w:sz w:val="28"/>
                <w:szCs w:val="28"/>
              </w:rPr>
              <w:t>GIÁM ĐỐC</w:t>
            </w:r>
          </w:p>
          <w:p w:rsidR="003024CF" w:rsidRDefault="003024CF" w:rsidP="00521167">
            <w:pPr>
              <w:jc w:val="center"/>
              <w:rPr>
                <w:b/>
                <w:spacing w:val="4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PHÓ GIÁM ĐỐC</w:t>
            </w:r>
          </w:p>
          <w:p w:rsidR="00521167" w:rsidRDefault="00521167" w:rsidP="00521167">
            <w:pPr>
              <w:jc w:val="center"/>
              <w:rPr>
                <w:b/>
                <w:spacing w:val="4"/>
                <w:szCs w:val="28"/>
              </w:rPr>
            </w:pPr>
          </w:p>
          <w:p w:rsidR="00521167" w:rsidRDefault="00521167" w:rsidP="00521167">
            <w:pPr>
              <w:jc w:val="center"/>
              <w:rPr>
                <w:b/>
                <w:spacing w:val="4"/>
                <w:szCs w:val="28"/>
              </w:rPr>
            </w:pPr>
          </w:p>
          <w:p w:rsidR="00521167" w:rsidRDefault="00521167" w:rsidP="00521167">
            <w:pPr>
              <w:jc w:val="center"/>
              <w:rPr>
                <w:b/>
                <w:spacing w:val="4"/>
                <w:szCs w:val="28"/>
              </w:rPr>
            </w:pPr>
          </w:p>
          <w:p w:rsidR="00521167" w:rsidRDefault="00521167" w:rsidP="00521167">
            <w:pPr>
              <w:jc w:val="center"/>
              <w:rPr>
                <w:b/>
                <w:spacing w:val="4"/>
                <w:szCs w:val="28"/>
              </w:rPr>
            </w:pPr>
          </w:p>
          <w:p w:rsidR="00521167" w:rsidRDefault="00521167" w:rsidP="00521167">
            <w:pPr>
              <w:jc w:val="center"/>
              <w:rPr>
                <w:b/>
                <w:spacing w:val="4"/>
                <w:szCs w:val="28"/>
              </w:rPr>
            </w:pPr>
          </w:p>
          <w:p w:rsidR="00521167" w:rsidRDefault="00521167" w:rsidP="00521167">
            <w:pPr>
              <w:jc w:val="center"/>
              <w:rPr>
                <w:b/>
                <w:spacing w:val="4"/>
                <w:szCs w:val="28"/>
              </w:rPr>
            </w:pPr>
          </w:p>
          <w:p w:rsidR="003024CF" w:rsidRPr="005A5940" w:rsidRDefault="00E634BE" w:rsidP="00045AED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  <w:sz w:val="28"/>
                <w:szCs w:val="28"/>
              </w:rPr>
              <w:t xml:space="preserve">Triệu Thị Tình </w:t>
            </w:r>
            <w:r w:rsidR="00812893">
              <w:rPr>
                <w:b/>
                <w:spacing w:val="4"/>
                <w:sz w:val="28"/>
                <w:szCs w:val="28"/>
              </w:rPr>
              <w:t xml:space="preserve"> </w:t>
            </w:r>
          </w:p>
        </w:tc>
      </w:tr>
    </w:tbl>
    <w:p w:rsidR="003024CF" w:rsidRDefault="003024CF" w:rsidP="003024CF"/>
    <w:p w:rsidR="003024CF" w:rsidRDefault="003024CF" w:rsidP="003024CF">
      <w:pPr>
        <w:rPr>
          <w:b/>
          <w:bCs/>
          <w:sz w:val="28"/>
          <w:szCs w:val="28"/>
        </w:rPr>
      </w:pPr>
    </w:p>
    <w:p w:rsidR="003024CF" w:rsidRDefault="003024CF" w:rsidP="003024CF"/>
    <w:p w:rsidR="003024CF" w:rsidRDefault="003024CF" w:rsidP="003024CF">
      <w:pPr>
        <w:sectPr w:rsidR="003024CF" w:rsidSect="00EB20B1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1A7943" w:rsidRDefault="001A7943"/>
    <w:sectPr w:rsidR="001A7943" w:rsidSect="00427E39">
      <w:pgSz w:w="11907" w:h="16840" w:code="9"/>
      <w:pgMar w:top="964" w:right="851" w:bottom="1134" w:left="993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24CF"/>
    <w:rsid w:val="000D6264"/>
    <w:rsid w:val="00176955"/>
    <w:rsid w:val="001A7943"/>
    <w:rsid w:val="001B427E"/>
    <w:rsid w:val="001B5334"/>
    <w:rsid w:val="002D175A"/>
    <w:rsid w:val="003024CF"/>
    <w:rsid w:val="00361136"/>
    <w:rsid w:val="00397CFE"/>
    <w:rsid w:val="00406CF8"/>
    <w:rsid w:val="00427E39"/>
    <w:rsid w:val="00470A6C"/>
    <w:rsid w:val="0049022A"/>
    <w:rsid w:val="00521167"/>
    <w:rsid w:val="005D4576"/>
    <w:rsid w:val="0066129E"/>
    <w:rsid w:val="006818B9"/>
    <w:rsid w:val="007A7622"/>
    <w:rsid w:val="007E7A98"/>
    <w:rsid w:val="00812893"/>
    <w:rsid w:val="008143C7"/>
    <w:rsid w:val="008725AE"/>
    <w:rsid w:val="0095097B"/>
    <w:rsid w:val="009A292A"/>
    <w:rsid w:val="009A6E7F"/>
    <w:rsid w:val="009B23AE"/>
    <w:rsid w:val="009C58F2"/>
    <w:rsid w:val="00BF37A3"/>
    <w:rsid w:val="00D70E5F"/>
    <w:rsid w:val="00E634BE"/>
    <w:rsid w:val="00E73CEE"/>
    <w:rsid w:val="00EB20B1"/>
    <w:rsid w:val="00EC5DED"/>
    <w:rsid w:val="00F5358A"/>
    <w:rsid w:val="00FA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C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4C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2021-04-15T02:02:00Z</dcterms:created>
  <dcterms:modified xsi:type="dcterms:W3CDTF">2021-04-15T02:07:00Z</dcterms:modified>
</cp:coreProperties>
</file>